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DFB" w:rsidRPr="00502DFB" w:rsidRDefault="00502DFB" w:rsidP="00502DFB">
      <w:pPr>
        <w:spacing w:before="100" w:beforeAutospacing="1" w:after="100" w:afterAutospacing="1" w:line="240" w:lineRule="auto"/>
        <w:outlineLvl w:val="3"/>
        <w:rPr>
          <w:rFonts w:ascii="Verdana" w:eastAsia="Times New Roman" w:hAnsi="Verdana" w:cs="Times New Roman"/>
          <w:b/>
          <w:bCs/>
          <w:color w:val="000000"/>
          <w:sz w:val="34"/>
          <w:szCs w:val="34"/>
        </w:rPr>
      </w:pPr>
      <w:r w:rsidRPr="00502DFB">
        <w:rPr>
          <w:rFonts w:ascii="Verdana" w:eastAsia="Times New Roman" w:hAnsi="Verdana" w:cs="Times New Roman"/>
          <w:b/>
          <w:bCs/>
          <w:color w:val="000000"/>
          <w:sz w:val="34"/>
          <w:szCs w:val="34"/>
        </w:rPr>
        <w:t>Writing Multiple-Choice Exams</w:t>
      </w:r>
    </w:p>
    <w:p w:rsidR="00502DFB" w:rsidRPr="00502DFB" w:rsidRDefault="00502DFB" w:rsidP="00502DFB">
      <w:pPr>
        <w:spacing w:after="0" w:line="240" w:lineRule="auto"/>
        <w:rPr>
          <w:rFonts w:ascii="Verdana" w:eastAsia="Times New Roman" w:hAnsi="Verdana" w:cs="Times New Roman"/>
          <w:color w:val="000000"/>
          <w:sz w:val="24"/>
          <w:szCs w:val="24"/>
        </w:rPr>
      </w:pPr>
      <w:r>
        <w:rPr>
          <w:rFonts w:ascii="Verdana" w:eastAsia="Times New Roman" w:hAnsi="Verdana" w:cs="Times New Roman"/>
          <w:noProof/>
          <w:color w:val="000000"/>
          <w:sz w:val="24"/>
          <w:szCs w:val="24"/>
        </w:rPr>
        <w:drawing>
          <wp:inline distT="0" distB="0" distL="0" distR="0">
            <wp:extent cx="2484755" cy="1868805"/>
            <wp:effectExtent l="19050" t="0" r="0" b="0"/>
            <wp:docPr id="1" name="Picture 1" descr="This is an image of the cover page of a multiple-choice ex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s an image of the cover page of a multiple-choice exam."/>
                    <pic:cNvPicPr>
                      <a:picLocks noChangeAspect="1" noChangeArrowheads="1"/>
                    </pic:cNvPicPr>
                  </pic:nvPicPr>
                  <pic:blipFill>
                    <a:blip r:embed="rId5" cstate="print"/>
                    <a:srcRect/>
                    <a:stretch>
                      <a:fillRect/>
                    </a:stretch>
                  </pic:blipFill>
                  <pic:spPr bwMode="auto">
                    <a:xfrm>
                      <a:off x="0" y="0"/>
                      <a:ext cx="2484755" cy="1868805"/>
                    </a:xfrm>
                    <a:prstGeom prst="rect">
                      <a:avLst/>
                    </a:prstGeom>
                    <a:noFill/>
                    <a:ln w="9525">
                      <a:noFill/>
                      <a:miter lim="800000"/>
                      <a:headEnd/>
                      <a:tailEnd/>
                    </a:ln>
                  </pic:spPr>
                </pic:pic>
              </a:graphicData>
            </a:graphic>
          </wp:inline>
        </w:drawing>
      </w:r>
    </w:p>
    <w:p w:rsidR="00502DFB" w:rsidRPr="00502DFB" w:rsidRDefault="00502DFB" w:rsidP="00502DFB">
      <w:pPr>
        <w:spacing w:after="0" w:line="240" w:lineRule="auto"/>
        <w:rPr>
          <w:rFonts w:ascii="Verdana" w:eastAsia="Times New Roman" w:hAnsi="Verdana" w:cs="Times New Roman"/>
          <w:color w:val="000000"/>
          <w:sz w:val="24"/>
          <w:szCs w:val="24"/>
        </w:rPr>
      </w:pPr>
      <w:r w:rsidRPr="00502DFB">
        <w:rPr>
          <w:rFonts w:ascii="Verdana" w:eastAsia="Times New Roman" w:hAnsi="Verdana" w:cs="Times New Roman"/>
          <w:color w:val="000000"/>
          <w:sz w:val="24"/>
          <w:szCs w:val="24"/>
        </w:rPr>
        <w:t xml:space="preserve">Some of the Module Challenges you undertake in this course will have a multiple-choice test as a component, as will your Social Studies 30 Diploma Examination. Having a strategy for taking multiple-choice exams can ease exam anxiety and improve your score. </w:t>
      </w:r>
    </w:p>
    <w:p w:rsidR="00502DFB" w:rsidRPr="00502DFB" w:rsidRDefault="00502DFB" w:rsidP="00502DFB">
      <w:pPr>
        <w:spacing w:after="0" w:line="240" w:lineRule="auto"/>
        <w:rPr>
          <w:rFonts w:ascii="Verdana" w:eastAsia="Times New Roman" w:hAnsi="Verdana" w:cs="Times New Roman"/>
          <w:color w:val="000000"/>
          <w:sz w:val="24"/>
          <w:szCs w:val="24"/>
        </w:rPr>
      </w:pPr>
      <w:r w:rsidRPr="00502DFB">
        <w:rPr>
          <w:rFonts w:ascii="Verdana" w:eastAsia="Times New Roman" w:hAnsi="Verdana" w:cs="Times New Roman"/>
          <w:color w:val="000000"/>
          <w:sz w:val="24"/>
          <w:szCs w:val="24"/>
        </w:rPr>
        <w:t>Consider the following tips for writing multiple-choice exams.</w:t>
      </w:r>
    </w:p>
    <w:p w:rsidR="00502DFB" w:rsidRPr="00502DFB" w:rsidRDefault="00502DFB" w:rsidP="00502DFB">
      <w:pPr>
        <w:numPr>
          <w:ilvl w:val="0"/>
          <w:numId w:val="1"/>
        </w:numPr>
        <w:spacing w:before="100" w:beforeAutospacing="1" w:after="100" w:afterAutospacing="1" w:line="240" w:lineRule="auto"/>
        <w:rPr>
          <w:rFonts w:ascii="Verdana" w:eastAsia="Times New Roman" w:hAnsi="Verdana" w:cs="Times New Roman"/>
          <w:color w:val="000000"/>
          <w:sz w:val="24"/>
          <w:szCs w:val="24"/>
        </w:rPr>
      </w:pPr>
      <w:r w:rsidRPr="00502DFB">
        <w:rPr>
          <w:rFonts w:ascii="Verdana" w:eastAsia="Times New Roman" w:hAnsi="Verdana" w:cs="Times New Roman"/>
          <w:color w:val="000000"/>
          <w:sz w:val="24"/>
          <w:szCs w:val="24"/>
        </w:rPr>
        <w:t xml:space="preserve">Make sure you have all the required materials to write the exam. Scrambling to borrow a pencil or an eraser at the last minute will leave you stressed as you begin the exam. </w:t>
      </w:r>
    </w:p>
    <w:p w:rsidR="00502DFB" w:rsidRPr="00502DFB" w:rsidRDefault="00502DFB" w:rsidP="00502DFB">
      <w:pPr>
        <w:numPr>
          <w:ilvl w:val="0"/>
          <w:numId w:val="2"/>
        </w:numPr>
        <w:spacing w:before="100" w:beforeAutospacing="1" w:after="100" w:afterAutospacing="1" w:line="240" w:lineRule="auto"/>
        <w:rPr>
          <w:rFonts w:ascii="Verdana" w:eastAsia="Times New Roman" w:hAnsi="Verdana" w:cs="Times New Roman"/>
          <w:color w:val="000000"/>
          <w:sz w:val="24"/>
          <w:szCs w:val="24"/>
        </w:rPr>
      </w:pPr>
      <w:r w:rsidRPr="00502DFB">
        <w:rPr>
          <w:rFonts w:ascii="Verdana" w:eastAsia="Times New Roman" w:hAnsi="Verdana" w:cs="Times New Roman"/>
          <w:color w:val="000000"/>
          <w:sz w:val="24"/>
          <w:szCs w:val="24"/>
        </w:rPr>
        <w:t xml:space="preserve">Before starting the exam, read the instructions carefully. Follow the instructions exactly. Something as simple as failing to record your answers as directed can have a big effect on your test results. </w:t>
      </w:r>
    </w:p>
    <w:p w:rsidR="00502DFB" w:rsidRPr="00502DFB" w:rsidRDefault="00502DFB" w:rsidP="00502DFB">
      <w:pPr>
        <w:numPr>
          <w:ilvl w:val="0"/>
          <w:numId w:val="3"/>
        </w:numPr>
        <w:spacing w:before="100" w:beforeAutospacing="1" w:after="100" w:afterAutospacing="1" w:line="240" w:lineRule="auto"/>
        <w:rPr>
          <w:rFonts w:ascii="Verdana" w:eastAsia="Times New Roman" w:hAnsi="Verdana" w:cs="Times New Roman"/>
          <w:color w:val="000000"/>
          <w:sz w:val="24"/>
          <w:szCs w:val="24"/>
        </w:rPr>
      </w:pPr>
      <w:r w:rsidRPr="00502DFB">
        <w:rPr>
          <w:rFonts w:ascii="Verdana" w:eastAsia="Times New Roman" w:hAnsi="Verdana" w:cs="Times New Roman"/>
          <w:color w:val="000000"/>
          <w:sz w:val="24"/>
          <w:szCs w:val="24"/>
        </w:rPr>
        <w:t xml:space="preserve">Note the time allowed for taking the exam. </w:t>
      </w:r>
    </w:p>
    <w:p w:rsidR="00502DFB" w:rsidRPr="00502DFB" w:rsidRDefault="00502DFB" w:rsidP="00502DFB">
      <w:pPr>
        <w:numPr>
          <w:ilvl w:val="0"/>
          <w:numId w:val="4"/>
        </w:numPr>
        <w:spacing w:before="100" w:beforeAutospacing="1" w:after="100" w:afterAutospacing="1" w:line="240" w:lineRule="auto"/>
        <w:rPr>
          <w:rFonts w:ascii="Verdana" w:eastAsia="Times New Roman" w:hAnsi="Verdana" w:cs="Times New Roman"/>
          <w:color w:val="000000"/>
          <w:sz w:val="24"/>
          <w:szCs w:val="24"/>
        </w:rPr>
      </w:pPr>
      <w:r w:rsidRPr="00502DFB">
        <w:rPr>
          <w:rFonts w:ascii="Verdana" w:eastAsia="Times New Roman" w:hAnsi="Verdana" w:cs="Times New Roman"/>
          <w:color w:val="000000"/>
          <w:sz w:val="24"/>
          <w:szCs w:val="24"/>
        </w:rPr>
        <w:t xml:space="preserve">Before you start, briefly flip through the exam to get a feel for the number of readings, charts, and diagrams the exam contains. Knowing what’s ahead will help you budget your time more effectively. </w:t>
      </w:r>
    </w:p>
    <w:p w:rsidR="00502DFB" w:rsidRPr="00502DFB" w:rsidRDefault="00502DFB" w:rsidP="00502DFB">
      <w:pPr>
        <w:numPr>
          <w:ilvl w:val="0"/>
          <w:numId w:val="5"/>
        </w:numPr>
        <w:spacing w:before="100" w:beforeAutospacing="1" w:after="100" w:afterAutospacing="1" w:line="240" w:lineRule="auto"/>
        <w:rPr>
          <w:rFonts w:ascii="Verdana" w:eastAsia="Times New Roman" w:hAnsi="Verdana" w:cs="Times New Roman"/>
          <w:color w:val="000000"/>
          <w:sz w:val="24"/>
          <w:szCs w:val="24"/>
        </w:rPr>
      </w:pPr>
      <w:r w:rsidRPr="00502DFB">
        <w:rPr>
          <w:rFonts w:ascii="Verdana" w:eastAsia="Times New Roman" w:hAnsi="Verdana" w:cs="Times New Roman"/>
          <w:color w:val="000000"/>
          <w:sz w:val="24"/>
          <w:szCs w:val="24"/>
        </w:rPr>
        <w:t>Once you begin the exam, approach each question in the following way</w:t>
      </w:r>
      <w:proofErr w:type="gramStart"/>
      <w:r w:rsidRPr="00502DFB">
        <w:rPr>
          <w:rFonts w:ascii="Verdana" w:eastAsia="Times New Roman" w:hAnsi="Verdana" w:cs="Times New Roman"/>
          <w:color w:val="000000"/>
          <w:sz w:val="24"/>
          <w:szCs w:val="24"/>
        </w:rPr>
        <w:t>:</w:t>
      </w:r>
      <w:proofErr w:type="gramEnd"/>
      <w:r w:rsidRPr="00502DFB">
        <w:rPr>
          <w:rFonts w:ascii="Verdana" w:eastAsia="Times New Roman" w:hAnsi="Verdana" w:cs="Times New Roman"/>
          <w:color w:val="000000"/>
          <w:sz w:val="24"/>
          <w:szCs w:val="24"/>
        </w:rPr>
        <w:br w:type="textWrapping" w:clear="all"/>
        <w:t>- Carefully read the entire stem of the question. Do not skip ahead to view the answers. You may even wish to cover the answers so they do not distract you.</w:t>
      </w:r>
      <w:r w:rsidRPr="00502DFB">
        <w:rPr>
          <w:rFonts w:ascii="Verdana" w:eastAsia="Times New Roman" w:hAnsi="Verdana" w:cs="Times New Roman"/>
          <w:color w:val="000000"/>
          <w:sz w:val="24"/>
          <w:szCs w:val="24"/>
        </w:rPr>
        <w:br w:type="textWrapping" w:clear="all"/>
        <w:t xml:space="preserve">- If presented with a source, such as a reading, cartoon, chart, or diagram, skim the questions before you go over the source. This way, you will have some sense of what you’re looking for in the source before you spend too much time on it. </w:t>
      </w:r>
      <w:r w:rsidRPr="00502DFB">
        <w:rPr>
          <w:rFonts w:ascii="Verdana" w:eastAsia="Times New Roman" w:hAnsi="Verdana" w:cs="Times New Roman"/>
          <w:color w:val="000000"/>
          <w:sz w:val="24"/>
          <w:szCs w:val="24"/>
        </w:rPr>
        <w:br w:type="textWrapping" w:clear="all"/>
        <w:t xml:space="preserve">- Don’t forget to look at the credit line for each source item provided. Credit lines often contain valuable information, such as the title of the document the source was excerpted from, the date of publication, or </w:t>
      </w:r>
      <w:r w:rsidRPr="00502DFB">
        <w:rPr>
          <w:rFonts w:ascii="Verdana" w:eastAsia="Times New Roman" w:hAnsi="Verdana" w:cs="Times New Roman"/>
          <w:color w:val="000000"/>
          <w:sz w:val="24"/>
          <w:szCs w:val="24"/>
        </w:rPr>
        <w:lastRenderedPageBreak/>
        <w:t>the author’s name. Sometimes these clues make the difference in terms of understanding the perspective expressed in a source.</w:t>
      </w:r>
      <w:r w:rsidRPr="00502DFB">
        <w:rPr>
          <w:rFonts w:ascii="Verdana" w:eastAsia="Times New Roman" w:hAnsi="Verdana" w:cs="Times New Roman"/>
          <w:color w:val="000000"/>
          <w:sz w:val="24"/>
          <w:szCs w:val="24"/>
        </w:rPr>
        <w:br w:type="textWrapping" w:clear="all"/>
        <w:t>- Remember, some questions ask you to choose the best response out of a number of answers that may be at least partially correct. Pay particular attention to boldface terms, such as most likely or most often, which may appear in the question. These boldfaced terms often indicate this type of question.</w:t>
      </w:r>
      <w:r w:rsidRPr="00502DFB">
        <w:rPr>
          <w:rFonts w:ascii="Verdana" w:eastAsia="Times New Roman" w:hAnsi="Verdana" w:cs="Times New Roman"/>
          <w:color w:val="000000"/>
          <w:sz w:val="24"/>
          <w:szCs w:val="24"/>
        </w:rPr>
        <w:br w:type="textWrapping" w:clear="all"/>
        <w:t xml:space="preserve">- When you have finished reading the question stem, try to predict the correct answer. </w:t>
      </w:r>
      <w:r w:rsidRPr="00502DFB">
        <w:rPr>
          <w:rFonts w:ascii="Verdana" w:eastAsia="Times New Roman" w:hAnsi="Verdana" w:cs="Times New Roman"/>
          <w:color w:val="000000"/>
          <w:sz w:val="24"/>
          <w:szCs w:val="24"/>
        </w:rPr>
        <w:br w:type="textWrapping" w:clear="all"/>
        <w:t xml:space="preserve">- Uncover the answers. Read each answer carefully. </w:t>
      </w:r>
      <w:r w:rsidRPr="00502DFB">
        <w:rPr>
          <w:rFonts w:ascii="Verdana" w:eastAsia="Times New Roman" w:hAnsi="Verdana" w:cs="Times New Roman"/>
          <w:color w:val="000000"/>
          <w:sz w:val="24"/>
          <w:szCs w:val="24"/>
        </w:rPr>
        <w:br w:type="textWrapping" w:clear="all"/>
        <w:t xml:space="preserve">- As you review the possible responses, eliminate those you know for certain to be wrong. You can put an “x” beside eliminated answers in the question booklet if you wish. </w:t>
      </w:r>
      <w:r w:rsidRPr="00502DFB">
        <w:rPr>
          <w:rFonts w:ascii="Verdana" w:eastAsia="Times New Roman" w:hAnsi="Verdana" w:cs="Times New Roman"/>
          <w:color w:val="000000"/>
          <w:sz w:val="24"/>
          <w:szCs w:val="24"/>
        </w:rPr>
        <w:br w:type="textWrapping" w:clear="all"/>
        <w:t>- After you have reviewed all of the responses, if you find an answer that corresponds to what you had predicted, and you have eliminated the incorrect answers, mark the correct response on the answer sheet.</w:t>
      </w:r>
      <w:r w:rsidRPr="00502DFB">
        <w:rPr>
          <w:rFonts w:ascii="Verdana" w:eastAsia="Times New Roman" w:hAnsi="Verdana" w:cs="Times New Roman"/>
          <w:color w:val="000000"/>
          <w:sz w:val="24"/>
          <w:szCs w:val="24"/>
        </w:rPr>
        <w:br w:type="textWrapping" w:clear="all"/>
      </w:r>
    </w:p>
    <w:p w:rsidR="00502DFB" w:rsidRPr="00502DFB" w:rsidRDefault="00502DFB" w:rsidP="00502DFB">
      <w:pPr>
        <w:numPr>
          <w:ilvl w:val="0"/>
          <w:numId w:val="6"/>
        </w:numPr>
        <w:spacing w:before="100" w:beforeAutospacing="1" w:after="100" w:afterAutospacing="1" w:line="240" w:lineRule="auto"/>
        <w:rPr>
          <w:rFonts w:ascii="Verdana" w:eastAsia="Times New Roman" w:hAnsi="Verdana" w:cs="Times New Roman"/>
          <w:color w:val="000000"/>
          <w:sz w:val="24"/>
          <w:szCs w:val="24"/>
        </w:rPr>
      </w:pPr>
      <w:r w:rsidRPr="00502DFB">
        <w:rPr>
          <w:rFonts w:ascii="Verdana" w:eastAsia="Times New Roman" w:hAnsi="Verdana" w:cs="Times New Roman"/>
          <w:color w:val="000000"/>
          <w:sz w:val="24"/>
          <w:szCs w:val="24"/>
        </w:rPr>
        <w:t>If you can’t determine the correct answer, take the following steps</w:t>
      </w:r>
      <w:proofErr w:type="gramStart"/>
      <w:r w:rsidRPr="00502DFB">
        <w:rPr>
          <w:rFonts w:ascii="Verdana" w:eastAsia="Times New Roman" w:hAnsi="Verdana" w:cs="Times New Roman"/>
          <w:color w:val="000000"/>
          <w:sz w:val="24"/>
          <w:szCs w:val="24"/>
        </w:rPr>
        <w:t>:</w:t>
      </w:r>
      <w:proofErr w:type="gramEnd"/>
      <w:r w:rsidRPr="00502DFB">
        <w:rPr>
          <w:rFonts w:ascii="Verdana" w:eastAsia="Times New Roman" w:hAnsi="Verdana" w:cs="Times New Roman"/>
          <w:color w:val="000000"/>
          <w:sz w:val="24"/>
          <w:szCs w:val="24"/>
        </w:rPr>
        <w:br w:type="textWrapping" w:clear="all"/>
        <w:t xml:space="preserve">- Make your best educated guess and mark your response on the answer sheet. </w:t>
      </w:r>
      <w:r w:rsidRPr="00502DFB">
        <w:rPr>
          <w:rFonts w:ascii="Verdana" w:eastAsia="Times New Roman" w:hAnsi="Verdana" w:cs="Times New Roman"/>
          <w:color w:val="000000"/>
          <w:sz w:val="24"/>
          <w:szCs w:val="24"/>
        </w:rPr>
        <w:br w:type="textWrapping" w:clear="all"/>
        <w:t xml:space="preserve">- Don’t leave the answer blank with the intention of coming back to it. You may run out of time. Making an educated guess regarding the answer gives you at least some chance </w:t>
      </w:r>
      <w:proofErr w:type="spellStart"/>
      <w:r w:rsidRPr="00502DFB">
        <w:rPr>
          <w:rFonts w:ascii="Verdana" w:eastAsia="Times New Roman" w:hAnsi="Verdana" w:cs="Times New Roman"/>
          <w:color w:val="000000"/>
          <w:sz w:val="24"/>
          <w:szCs w:val="24"/>
        </w:rPr>
        <w:t>a</w:t>
      </w:r>
      <w:proofErr w:type="spellEnd"/>
      <w:r w:rsidRPr="00502DFB">
        <w:rPr>
          <w:rFonts w:ascii="Verdana" w:eastAsia="Times New Roman" w:hAnsi="Verdana" w:cs="Times New Roman"/>
          <w:color w:val="000000"/>
          <w:sz w:val="24"/>
          <w:szCs w:val="24"/>
        </w:rPr>
        <w:t xml:space="preserve"> getting it right; a blank answer eliminates any chance of scoring a point. Leaving answers blank on a computer-scored answer sheets also increases the potential for you to record subsequent responses in the wrong space. It is better to mark a guess and keep a good eraser handy in case you change your mind later on.</w:t>
      </w:r>
      <w:r w:rsidRPr="00502DFB">
        <w:rPr>
          <w:rFonts w:ascii="Verdana" w:eastAsia="Times New Roman" w:hAnsi="Verdana" w:cs="Times New Roman"/>
          <w:color w:val="000000"/>
          <w:sz w:val="24"/>
          <w:szCs w:val="24"/>
        </w:rPr>
        <w:br w:type="textWrapping" w:clear="all"/>
        <w:t>- In the question booklet, put a star beside any questions you want to return to if you have time. This will include questions on which you were unsure or on which you took your best guess. If time permits at the end of the exam, you can revisit the starred questions and change your responses if a correct answer suddenly dawns on you.</w:t>
      </w:r>
      <w:r w:rsidRPr="00502DFB">
        <w:rPr>
          <w:rFonts w:ascii="Verdana" w:eastAsia="Times New Roman" w:hAnsi="Verdana" w:cs="Times New Roman"/>
          <w:color w:val="000000"/>
          <w:sz w:val="24"/>
          <w:szCs w:val="24"/>
        </w:rPr>
        <w:br w:type="textWrapping" w:clear="all"/>
        <w:t>- Don’t simply choose “C” if you don’t know the answer. Instead, use what you know to make your best educated guess.</w:t>
      </w:r>
      <w:r w:rsidRPr="00502DFB">
        <w:rPr>
          <w:rFonts w:ascii="Verdana" w:eastAsia="Times New Roman" w:hAnsi="Verdana" w:cs="Times New Roman"/>
          <w:color w:val="000000"/>
          <w:sz w:val="24"/>
          <w:szCs w:val="24"/>
        </w:rPr>
        <w:br w:type="textWrapping" w:clear="all"/>
      </w:r>
    </w:p>
    <w:p w:rsidR="00502DFB" w:rsidRPr="00502DFB" w:rsidRDefault="00502DFB" w:rsidP="00502DFB">
      <w:pPr>
        <w:numPr>
          <w:ilvl w:val="0"/>
          <w:numId w:val="7"/>
        </w:numPr>
        <w:spacing w:before="100" w:beforeAutospacing="1" w:after="100" w:afterAutospacing="1" w:line="240" w:lineRule="auto"/>
        <w:rPr>
          <w:rFonts w:ascii="Verdana" w:eastAsia="Times New Roman" w:hAnsi="Verdana" w:cs="Times New Roman"/>
          <w:color w:val="000000"/>
          <w:sz w:val="24"/>
          <w:szCs w:val="24"/>
        </w:rPr>
      </w:pPr>
      <w:r w:rsidRPr="00502DFB">
        <w:rPr>
          <w:rFonts w:ascii="Verdana" w:eastAsia="Times New Roman" w:hAnsi="Verdana" w:cs="Times New Roman"/>
          <w:color w:val="000000"/>
          <w:sz w:val="24"/>
          <w:szCs w:val="24"/>
        </w:rPr>
        <w:t xml:space="preserve">Don’t spend too much time pondering any one question. Keep an eye on the clock. If the answer doesn’t come to you in a reasonable amount of time, mark your best </w:t>
      </w:r>
      <w:proofErr w:type="gramStart"/>
      <w:r w:rsidRPr="00502DFB">
        <w:rPr>
          <w:rFonts w:ascii="Verdana" w:eastAsia="Times New Roman" w:hAnsi="Verdana" w:cs="Times New Roman"/>
          <w:color w:val="000000"/>
          <w:sz w:val="24"/>
          <w:szCs w:val="24"/>
        </w:rPr>
        <w:t>guess,</w:t>
      </w:r>
      <w:proofErr w:type="gramEnd"/>
      <w:r w:rsidRPr="00502DFB">
        <w:rPr>
          <w:rFonts w:ascii="Verdana" w:eastAsia="Times New Roman" w:hAnsi="Verdana" w:cs="Times New Roman"/>
          <w:color w:val="000000"/>
          <w:sz w:val="24"/>
          <w:szCs w:val="24"/>
        </w:rPr>
        <w:t xml:space="preserve"> put a star beside the question in the question booklet, and move on to the next question. Questions that follow later may actually jog your memory or provide information that helps you identify the correct answer for a “starred” question that </w:t>
      </w:r>
      <w:r w:rsidRPr="00502DFB">
        <w:rPr>
          <w:rFonts w:ascii="Verdana" w:eastAsia="Times New Roman" w:hAnsi="Verdana" w:cs="Times New Roman"/>
          <w:color w:val="000000"/>
          <w:sz w:val="24"/>
          <w:szCs w:val="24"/>
        </w:rPr>
        <w:lastRenderedPageBreak/>
        <w:t>initially stumped you.</w:t>
      </w:r>
      <w:r w:rsidRPr="00502DFB">
        <w:rPr>
          <w:rFonts w:ascii="Verdana" w:eastAsia="Times New Roman" w:hAnsi="Verdana" w:cs="Times New Roman"/>
          <w:color w:val="000000"/>
          <w:sz w:val="24"/>
          <w:szCs w:val="24"/>
        </w:rPr>
        <w:br w:type="textWrapping" w:clear="all"/>
      </w:r>
      <w:r w:rsidRPr="00502DFB">
        <w:rPr>
          <w:rFonts w:ascii="Verdana" w:eastAsia="Times New Roman" w:hAnsi="Verdana" w:cs="Times New Roman"/>
          <w:color w:val="000000"/>
          <w:sz w:val="24"/>
          <w:szCs w:val="24"/>
        </w:rPr>
        <w:br w:type="textWrapping" w:clear="all"/>
      </w:r>
    </w:p>
    <w:p w:rsidR="00502DFB" w:rsidRPr="00502DFB" w:rsidRDefault="00502DFB" w:rsidP="00502DFB">
      <w:pPr>
        <w:numPr>
          <w:ilvl w:val="0"/>
          <w:numId w:val="7"/>
        </w:numPr>
        <w:spacing w:before="100" w:beforeAutospacing="1" w:after="100" w:afterAutospacing="1" w:line="240" w:lineRule="auto"/>
        <w:rPr>
          <w:rFonts w:ascii="Verdana" w:eastAsia="Times New Roman" w:hAnsi="Verdana" w:cs="Times New Roman"/>
          <w:color w:val="000000"/>
          <w:sz w:val="24"/>
          <w:szCs w:val="24"/>
        </w:rPr>
      </w:pPr>
      <w:r w:rsidRPr="00502DFB">
        <w:rPr>
          <w:rFonts w:ascii="Verdana" w:eastAsia="Times New Roman" w:hAnsi="Verdana" w:cs="Times New Roman"/>
          <w:color w:val="000000"/>
          <w:sz w:val="24"/>
          <w:szCs w:val="24"/>
        </w:rPr>
        <w:t>Don’t make a snap decision or select an answer simply because you recognize it as something you have taken in the course. Take time to read carefully, consider the alternatives, and choose the response that makes the most sense.</w:t>
      </w:r>
      <w:r w:rsidRPr="00502DFB">
        <w:rPr>
          <w:rFonts w:ascii="Verdana" w:eastAsia="Times New Roman" w:hAnsi="Verdana" w:cs="Times New Roman"/>
          <w:color w:val="000000"/>
          <w:sz w:val="24"/>
          <w:szCs w:val="24"/>
        </w:rPr>
        <w:br w:type="textWrapping" w:clear="all"/>
      </w:r>
      <w:r w:rsidRPr="00502DFB">
        <w:rPr>
          <w:rFonts w:ascii="Verdana" w:eastAsia="Times New Roman" w:hAnsi="Verdana" w:cs="Times New Roman"/>
          <w:color w:val="000000"/>
          <w:sz w:val="24"/>
          <w:szCs w:val="24"/>
        </w:rPr>
        <w:br w:type="textWrapping" w:clear="all"/>
      </w:r>
    </w:p>
    <w:p w:rsidR="00502DFB" w:rsidRPr="00502DFB" w:rsidRDefault="00502DFB" w:rsidP="00502DFB">
      <w:pPr>
        <w:numPr>
          <w:ilvl w:val="0"/>
          <w:numId w:val="7"/>
        </w:numPr>
        <w:spacing w:before="100" w:beforeAutospacing="1" w:after="100" w:afterAutospacing="1" w:line="240" w:lineRule="auto"/>
        <w:rPr>
          <w:rFonts w:ascii="Verdana" w:eastAsia="Times New Roman" w:hAnsi="Verdana" w:cs="Times New Roman"/>
          <w:color w:val="000000"/>
          <w:sz w:val="24"/>
          <w:szCs w:val="24"/>
        </w:rPr>
      </w:pPr>
      <w:r w:rsidRPr="00502DFB">
        <w:rPr>
          <w:rFonts w:ascii="Verdana" w:eastAsia="Times New Roman" w:hAnsi="Verdana" w:cs="Times New Roman"/>
          <w:color w:val="000000"/>
          <w:sz w:val="24"/>
          <w:szCs w:val="24"/>
        </w:rPr>
        <w:t>Don’t look for some kind of pattern in the answers. The creators of exams generally do not devote much thought to how the answers appear when penciled in on a computer scoring sheet. You shouldn’t either.</w:t>
      </w:r>
    </w:p>
    <w:p w:rsidR="00502DFB" w:rsidRPr="00502DFB" w:rsidRDefault="00502DFB" w:rsidP="00502DFB">
      <w:pPr>
        <w:spacing w:before="100" w:beforeAutospacing="1" w:after="100" w:afterAutospacing="1" w:line="240" w:lineRule="auto"/>
        <w:outlineLvl w:val="5"/>
        <w:rPr>
          <w:rFonts w:ascii="Verdana" w:eastAsia="Times New Roman" w:hAnsi="Verdana" w:cs="Times New Roman"/>
          <w:b/>
          <w:bCs/>
          <w:color w:val="000000"/>
          <w:sz w:val="29"/>
          <w:szCs w:val="29"/>
        </w:rPr>
      </w:pPr>
      <w:r w:rsidRPr="00502DFB">
        <w:rPr>
          <w:rFonts w:ascii="Verdana" w:eastAsia="Times New Roman" w:hAnsi="Verdana" w:cs="Times New Roman"/>
          <w:b/>
          <w:bCs/>
          <w:color w:val="000000"/>
          <w:sz w:val="29"/>
          <w:szCs w:val="29"/>
        </w:rPr>
        <w:t>More Information</w:t>
      </w:r>
    </w:p>
    <w:p w:rsidR="00502DFB" w:rsidRPr="00502DFB" w:rsidRDefault="00502DFB" w:rsidP="00502DFB">
      <w:pPr>
        <w:spacing w:after="0" w:line="240" w:lineRule="auto"/>
        <w:rPr>
          <w:rFonts w:ascii="Verdana" w:eastAsia="Times New Roman" w:hAnsi="Verdana" w:cs="Times New Roman"/>
          <w:color w:val="000000"/>
          <w:sz w:val="24"/>
          <w:szCs w:val="24"/>
        </w:rPr>
      </w:pPr>
      <w:r w:rsidRPr="00502DFB">
        <w:rPr>
          <w:rFonts w:ascii="Verdana" w:eastAsia="Times New Roman" w:hAnsi="Verdana" w:cs="Times New Roman"/>
          <w:color w:val="000000"/>
          <w:sz w:val="24"/>
          <w:szCs w:val="24"/>
        </w:rPr>
        <w:t xml:space="preserve">Alberta Education provides additional advice regarding the types of multiple-choice questions that appear on Diploma Examinations. Download the </w:t>
      </w:r>
      <w:hyperlink r:id="rId6" w:tgtFrame="_blank" w:history="1">
        <w:r w:rsidRPr="00502DFB">
          <w:rPr>
            <w:rFonts w:ascii="Verdana" w:eastAsia="Times New Roman" w:hAnsi="Verdana" w:cs="Times New Roman"/>
            <w:color w:val="0000FF"/>
            <w:sz w:val="24"/>
            <w:szCs w:val="24"/>
            <w:u w:val="single"/>
          </w:rPr>
          <w:t>Diploma Exam Guide</w:t>
        </w:r>
      </w:hyperlink>
      <w:r w:rsidRPr="00502DFB">
        <w:rPr>
          <w:rFonts w:ascii="Verdana" w:eastAsia="Times New Roman" w:hAnsi="Verdana" w:cs="Times New Roman"/>
          <w:color w:val="000000"/>
          <w:sz w:val="24"/>
          <w:szCs w:val="24"/>
        </w:rPr>
        <w:t xml:space="preserve"> and review this information.</w:t>
      </w:r>
    </w:p>
    <w:p w:rsidR="00C52DD0" w:rsidRDefault="00C52DD0"/>
    <w:sectPr w:rsidR="00C52DD0" w:rsidSect="00C52D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B5541"/>
    <w:multiLevelType w:val="multilevel"/>
    <w:tmpl w:val="B782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DB6E70"/>
    <w:multiLevelType w:val="multilevel"/>
    <w:tmpl w:val="FD14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2A7C56"/>
    <w:multiLevelType w:val="multilevel"/>
    <w:tmpl w:val="A7EA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746610"/>
    <w:multiLevelType w:val="multilevel"/>
    <w:tmpl w:val="5B88E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3173EA"/>
    <w:multiLevelType w:val="multilevel"/>
    <w:tmpl w:val="46C8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884DA9"/>
    <w:multiLevelType w:val="multilevel"/>
    <w:tmpl w:val="4914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C15DE4"/>
    <w:multiLevelType w:val="multilevel"/>
    <w:tmpl w:val="9EC2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502DFB"/>
    <w:rsid w:val="00502DFB"/>
    <w:rsid w:val="00C52D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DD0"/>
  </w:style>
  <w:style w:type="paragraph" w:styleId="Heading4">
    <w:name w:val="heading 4"/>
    <w:basedOn w:val="Normal"/>
    <w:link w:val="Heading4Char"/>
    <w:uiPriority w:val="9"/>
    <w:qFormat/>
    <w:rsid w:val="00502DFB"/>
    <w:pPr>
      <w:spacing w:before="100" w:beforeAutospacing="1" w:after="100" w:afterAutospacing="1" w:line="240" w:lineRule="auto"/>
      <w:outlineLvl w:val="3"/>
    </w:pPr>
    <w:rPr>
      <w:rFonts w:ascii="Times New Roman" w:eastAsia="Times New Roman" w:hAnsi="Times New Roman" w:cs="Times New Roman"/>
      <w:b/>
      <w:bCs/>
      <w:color w:val="000000"/>
      <w:sz w:val="34"/>
      <w:szCs w:val="34"/>
    </w:rPr>
  </w:style>
  <w:style w:type="paragraph" w:styleId="Heading6">
    <w:name w:val="heading 6"/>
    <w:basedOn w:val="Normal"/>
    <w:link w:val="Heading6Char"/>
    <w:uiPriority w:val="9"/>
    <w:qFormat/>
    <w:rsid w:val="00502DFB"/>
    <w:pPr>
      <w:spacing w:before="100" w:beforeAutospacing="1" w:after="100" w:afterAutospacing="1" w:line="240" w:lineRule="auto"/>
      <w:outlineLvl w:val="5"/>
    </w:pPr>
    <w:rPr>
      <w:rFonts w:ascii="Times New Roman" w:eastAsia="Times New Roman" w:hAnsi="Times New Roman" w:cs="Times New Roman"/>
      <w:b/>
      <w:bCs/>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02DFB"/>
    <w:rPr>
      <w:rFonts w:ascii="Times New Roman" w:eastAsia="Times New Roman" w:hAnsi="Times New Roman" w:cs="Times New Roman"/>
      <w:b/>
      <w:bCs/>
      <w:color w:val="000000"/>
      <w:sz w:val="34"/>
      <w:szCs w:val="34"/>
    </w:rPr>
  </w:style>
  <w:style w:type="character" w:customStyle="1" w:styleId="Heading6Char">
    <w:name w:val="Heading 6 Char"/>
    <w:basedOn w:val="DefaultParagraphFont"/>
    <w:link w:val="Heading6"/>
    <w:uiPriority w:val="9"/>
    <w:rsid w:val="00502DFB"/>
    <w:rPr>
      <w:rFonts w:ascii="Times New Roman" w:eastAsia="Times New Roman" w:hAnsi="Times New Roman" w:cs="Times New Roman"/>
      <w:b/>
      <w:bCs/>
      <w:color w:val="000000"/>
      <w:sz w:val="29"/>
      <w:szCs w:val="29"/>
    </w:rPr>
  </w:style>
  <w:style w:type="character" w:styleId="Hyperlink">
    <w:name w:val="Hyperlink"/>
    <w:basedOn w:val="DefaultParagraphFont"/>
    <w:uiPriority w:val="99"/>
    <w:semiHidden/>
    <w:unhideWhenUsed/>
    <w:rsid w:val="00502DFB"/>
    <w:rPr>
      <w:color w:val="0000FF"/>
      <w:u w:val="single"/>
    </w:rPr>
  </w:style>
  <w:style w:type="paragraph" w:styleId="NormalWeb">
    <w:name w:val="Normal (Web)"/>
    <w:basedOn w:val="Normal"/>
    <w:uiPriority w:val="99"/>
    <w:semiHidden/>
    <w:unhideWhenUsed/>
    <w:rsid w:val="00502DFB"/>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2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0757098">
      <w:bodyDiv w:val="1"/>
      <w:marLeft w:val="0"/>
      <w:marRight w:val="0"/>
      <w:marTop w:val="0"/>
      <w:marBottom w:val="0"/>
      <w:divBdr>
        <w:top w:val="none" w:sz="0" w:space="0" w:color="auto"/>
        <w:left w:val="none" w:sz="0" w:space="0" w:color="auto"/>
        <w:bottom w:val="none" w:sz="0" w:space="0" w:color="auto"/>
        <w:right w:val="none" w:sz="0" w:space="0" w:color="auto"/>
      </w:divBdr>
      <w:divsChild>
        <w:div w:id="974219615">
          <w:marLeft w:val="0"/>
          <w:marRight w:val="0"/>
          <w:marTop w:val="0"/>
          <w:marBottom w:val="0"/>
          <w:divBdr>
            <w:top w:val="none" w:sz="0" w:space="0" w:color="auto"/>
            <w:left w:val="none" w:sz="0" w:space="0" w:color="auto"/>
            <w:bottom w:val="none" w:sz="0" w:space="0" w:color="auto"/>
            <w:right w:val="none" w:sz="0" w:space="0" w:color="auto"/>
          </w:divBdr>
          <w:divsChild>
            <w:div w:id="1716275503">
              <w:marLeft w:val="0"/>
              <w:marRight w:val="0"/>
              <w:marTop w:val="0"/>
              <w:marBottom w:val="0"/>
              <w:divBdr>
                <w:top w:val="single" w:sz="2" w:space="3" w:color="000000"/>
                <w:left w:val="single" w:sz="2" w:space="3" w:color="000000"/>
                <w:bottom w:val="single" w:sz="2" w:space="3" w:color="000000"/>
                <w:right w:val="single" w:sz="2" w:space="3" w:color="000000"/>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cation.alberta.ca/students/exams/guides.asp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4144</Characters>
  <Application>Microsoft Office Word</Application>
  <DocSecurity>0</DocSecurity>
  <Lines>34</Lines>
  <Paragraphs>9</Paragraphs>
  <ScaleCrop>false</ScaleCrop>
  <Company/>
  <LinksUpToDate>false</LinksUpToDate>
  <CharactersWithSpaces>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1</cp:revision>
  <dcterms:created xsi:type="dcterms:W3CDTF">2013-01-07T06:29:00Z</dcterms:created>
  <dcterms:modified xsi:type="dcterms:W3CDTF">2013-01-07T06:29:00Z</dcterms:modified>
</cp:coreProperties>
</file>